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F" w:rsidRDefault="009F3EDF" w:rsidP="009858FA">
      <w:pPr>
        <w:rPr>
          <w:rStyle w:val="Siln"/>
          <w:sz w:val="28"/>
        </w:rPr>
      </w:pPr>
      <w:r>
        <w:rPr>
          <w:b/>
          <w:bCs/>
          <w:noProof/>
          <w:sz w:val="28"/>
          <w:lang w:eastAsia="sk-SK"/>
        </w:rPr>
        <w:drawing>
          <wp:inline distT="0" distB="0" distL="0" distR="0">
            <wp:extent cx="5752022" cy="1017917"/>
            <wp:effectExtent l="19050" t="0" r="0" b="0"/>
            <wp:docPr id="1" name="Obrázok 1" descr="C:\Users\Dia\Desktop\MUSICA_CLASSICA\peciatka,hlavicka\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\Desktop\MUSICA_CLASSICA\peciatka,hlavicka\hlavic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6D" w:rsidRPr="005A0F7D" w:rsidRDefault="00D5556D" w:rsidP="005A0F7D">
      <w:pPr>
        <w:jc w:val="center"/>
        <w:rPr>
          <w:sz w:val="28"/>
        </w:rPr>
      </w:pPr>
      <w:r w:rsidRPr="00D5556D">
        <w:rPr>
          <w:rStyle w:val="Siln"/>
          <w:sz w:val="28"/>
        </w:rPr>
        <w:t>MECENÁŠSKY KLUB ŠKO ŽILINA - PRIHLÁŠKA</w:t>
      </w:r>
    </w:p>
    <w:p w:rsidR="00D5556D" w:rsidRPr="00D5556D" w:rsidRDefault="00D5556D" w:rsidP="00D5556D">
      <w:pPr>
        <w:rPr>
          <w:b/>
        </w:rPr>
      </w:pPr>
      <w:r w:rsidRPr="00D5556D">
        <w:rPr>
          <w:b/>
        </w:rPr>
        <w:t>OSOBNÉ ÚDAJE</w:t>
      </w:r>
      <w:r w:rsidR="0076414B"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4077"/>
        <w:gridCol w:w="5135"/>
      </w:tblGrid>
      <w:tr w:rsidR="00D5556D" w:rsidRPr="00D5556D" w:rsidTr="00D5556D">
        <w:trPr>
          <w:trHeight w:val="362"/>
        </w:trPr>
        <w:tc>
          <w:tcPr>
            <w:tcW w:w="4077" w:type="dxa"/>
            <w:vAlign w:val="center"/>
          </w:tcPr>
          <w:p w:rsidR="00D5556D" w:rsidRPr="00D5556D" w:rsidRDefault="00D5556D" w:rsidP="00D5556D">
            <w:r w:rsidRPr="00D5556D">
              <w:rPr>
                <w:b/>
              </w:rPr>
              <w:t>MENO:</w:t>
            </w:r>
            <w:r>
              <w:rPr>
                <w:b/>
              </w:rPr>
              <w:t xml:space="preserve"> </w:t>
            </w:r>
          </w:p>
        </w:tc>
        <w:tc>
          <w:tcPr>
            <w:tcW w:w="5135" w:type="dxa"/>
            <w:vAlign w:val="center"/>
          </w:tcPr>
          <w:p w:rsidR="00D5556D" w:rsidRPr="00D5556D" w:rsidRDefault="00D5556D" w:rsidP="00D5556D">
            <w:r w:rsidRPr="00D5556D">
              <w:rPr>
                <w:b/>
              </w:rPr>
              <w:t>PRIEZVISKO:</w:t>
            </w:r>
            <w:r>
              <w:rPr>
                <w:b/>
              </w:rPr>
              <w:t xml:space="preserve"> </w:t>
            </w:r>
          </w:p>
        </w:tc>
      </w:tr>
      <w:tr w:rsidR="00D5556D" w:rsidTr="00D5556D">
        <w:trPr>
          <w:trHeight w:val="423"/>
        </w:trPr>
        <w:tc>
          <w:tcPr>
            <w:tcW w:w="9212" w:type="dxa"/>
            <w:gridSpan w:val="2"/>
            <w:vAlign w:val="center"/>
          </w:tcPr>
          <w:p w:rsidR="00D5556D" w:rsidRPr="00D5556D" w:rsidRDefault="00D5556D" w:rsidP="00D5556D">
            <w:r w:rsidRPr="00D5556D">
              <w:rPr>
                <w:b/>
              </w:rPr>
              <w:t>ADRESA:</w:t>
            </w:r>
            <w:r>
              <w:rPr>
                <w:b/>
              </w:rPr>
              <w:t xml:space="preserve"> </w:t>
            </w:r>
          </w:p>
        </w:tc>
      </w:tr>
      <w:tr w:rsidR="00D5556D" w:rsidRPr="00D5556D" w:rsidTr="00D5556D">
        <w:trPr>
          <w:trHeight w:val="415"/>
        </w:trPr>
        <w:tc>
          <w:tcPr>
            <w:tcW w:w="4077" w:type="dxa"/>
            <w:vAlign w:val="center"/>
          </w:tcPr>
          <w:p w:rsidR="00D5556D" w:rsidRPr="00D5556D" w:rsidRDefault="00D5556D" w:rsidP="00D5556D">
            <w:r>
              <w:rPr>
                <w:b/>
              </w:rPr>
              <w:t xml:space="preserve">TELEFÓN: </w:t>
            </w:r>
          </w:p>
        </w:tc>
        <w:tc>
          <w:tcPr>
            <w:tcW w:w="5135" w:type="dxa"/>
            <w:vAlign w:val="center"/>
          </w:tcPr>
          <w:p w:rsidR="00D5556D" w:rsidRPr="00D5556D" w:rsidRDefault="00D5556D" w:rsidP="00D5556D">
            <w:r>
              <w:rPr>
                <w:b/>
              </w:rPr>
              <w:t xml:space="preserve">E-MAIL: </w:t>
            </w:r>
          </w:p>
        </w:tc>
      </w:tr>
    </w:tbl>
    <w:p w:rsidR="00D5556D" w:rsidRDefault="00D5556D" w:rsidP="00D5556D"/>
    <w:p w:rsidR="00D5556D" w:rsidRPr="0076414B" w:rsidRDefault="00F714DC" w:rsidP="00D5556D">
      <w:r w:rsidRPr="0076414B">
        <w:rPr>
          <w:b/>
        </w:rPr>
        <w:t>VÝŠKA DARU:</w:t>
      </w:r>
      <w:r w:rsidRPr="0076414B">
        <w:t xml:space="preserve"> </w:t>
      </w:r>
      <w:r w:rsidRPr="0076414B">
        <w:rPr>
          <w:lang w:val="en-US"/>
        </w:rPr>
        <w:t xml:space="preserve">…………. </w:t>
      </w:r>
      <w:r w:rsidRPr="0076414B">
        <w:t>€</w:t>
      </w:r>
    </w:p>
    <w:p w:rsidR="0076414B" w:rsidRPr="0076414B" w:rsidRDefault="0076414B" w:rsidP="00D5556D">
      <w:pPr>
        <w:rPr>
          <w:b/>
          <w:lang w:val="en-US"/>
        </w:rPr>
      </w:pPr>
      <w:r w:rsidRPr="0076414B">
        <w:rPr>
          <w:b/>
        </w:rPr>
        <w:t>KATEGÓRIA MECENÁŠSKEHO KLUBU</w:t>
      </w:r>
      <w:r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250"/>
        <w:gridCol w:w="1134"/>
        <w:gridCol w:w="1985"/>
      </w:tblGrid>
      <w:tr w:rsidR="00F714DC" w:rsidTr="0000181A">
        <w:tc>
          <w:tcPr>
            <w:tcW w:w="250" w:type="dxa"/>
            <w:vAlign w:val="center"/>
          </w:tcPr>
          <w:p w:rsidR="00F714DC" w:rsidRDefault="00F714DC" w:rsidP="0000181A"/>
        </w:tc>
        <w:tc>
          <w:tcPr>
            <w:tcW w:w="1134" w:type="dxa"/>
            <w:shd w:val="clear" w:color="auto" w:fill="FFFFFF" w:themeFill="background1"/>
            <w:vAlign w:val="center"/>
          </w:tcPr>
          <w:p w:rsidR="00F714DC" w:rsidRPr="00F714DC" w:rsidRDefault="00F714DC" w:rsidP="0000181A">
            <w:pPr>
              <w:rPr>
                <w:b/>
              </w:rPr>
            </w:pPr>
            <w:r w:rsidRPr="00F714DC">
              <w:rPr>
                <w:b/>
              </w:rPr>
              <w:t>PRIATEĽ</w:t>
            </w:r>
          </w:p>
        </w:tc>
        <w:tc>
          <w:tcPr>
            <w:tcW w:w="1985" w:type="dxa"/>
            <w:vAlign w:val="center"/>
          </w:tcPr>
          <w:p w:rsidR="00F714DC" w:rsidRDefault="00F714DC" w:rsidP="0000181A">
            <w:r>
              <w:t>dar od 30 €</w:t>
            </w:r>
          </w:p>
        </w:tc>
      </w:tr>
    </w:tbl>
    <w:p w:rsidR="00D5556D" w:rsidRDefault="00F714DC" w:rsidP="00D5556D">
      <w:r>
        <w:t>– 1 vstupenka na koncert podľa vlastného výberu</w:t>
      </w:r>
      <w:r>
        <w:br/>
        <w:t>– bulletin k aktuálnej sezóne Štátneho komorného orchestra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/>
      </w:tblPr>
      <w:tblGrid>
        <w:gridCol w:w="250"/>
        <w:gridCol w:w="1134"/>
        <w:gridCol w:w="1985"/>
      </w:tblGrid>
      <w:tr w:rsidR="00F714DC" w:rsidTr="0076414B">
        <w:tc>
          <w:tcPr>
            <w:tcW w:w="250" w:type="dxa"/>
            <w:shd w:val="clear" w:color="auto" w:fill="FFFFFF" w:themeFill="background1"/>
          </w:tcPr>
          <w:p w:rsidR="00F714DC" w:rsidRDefault="00F714DC" w:rsidP="00DC6096"/>
        </w:tc>
        <w:tc>
          <w:tcPr>
            <w:tcW w:w="1134" w:type="dxa"/>
            <w:shd w:val="clear" w:color="auto" w:fill="FFFFFF" w:themeFill="background1"/>
          </w:tcPr>
          <w:p w:rsidR="00F714DC" w:rsidRPr="00F714DC" w:rsidRDefault="00F714DC" w:rsidP="00DC6096">
            <w:pPr>
              <w:rPr>
                <w:b/>
              </w:rPr>
            </w:pPr>
            <w:r w:rsidRPr="00F714DC">
              <w:rPr>
                <w:b/>
              </w:rPr>
              <w:t>DARCA</w:t>
            </w:r>
          </w:p>
        </w:tc>
        <w:tc>
          <w:tcPr>
            <w:tcW w:w="1985" w:type="dxa"/>
            <w:shd w:val="clear" w:color="auto" w:fill="FFFFFF" w:themeFill="background1"/>
          </w:tcPr>
          <w:p w:rsidR="00F714DC" w:rsidRDefault="00F714DC" w:rsidP="00DC6096">
            <w:r>
              <w:t>dar od 50 €</w:t>
            </w:r>
          </w:p>
        </w:tc>
      </w:tr>
    </w:tbl>
    <w:p w:rsidR="00D5556D" w:rsidRDefault="00F714DC" w:rsidP="00D5556D">
      <w:r>
        <w:t>– 2 vstupenky na koncert podľa vlastného výberu, alebo ročné predplatné časopisu Hudobný život</w:t>
      </w:r>
      <w:r>
        <w:br/>
        <w:t>– 2 poukážky na nápoj podľa vlastného výberu</w:t>
      </w:r>
      <w:r>
        <w:br/>
        <w:t>– program na koncerty počas koncertnej sezóny zdarma</w:t>
      </w:r>
      <w:r>
        <w:br/>
        <w:t>– bulletin k aktuálnej sezóne Štátneho komorného orchestra</w:t>
      </w:r>
    </w:p>
    <w:tbl>
      <w:tblPr>
        <w:tblStyle w:val="Mriekatabuky"/>
        <w:tblW w:w="0" w:type="auto"/>
        <w:tblLook w:val="04A0"/>
      </w:tblPr>
      <w:tblGrid>
        <w:gridCol w:w="250"/>
        <w:gridCol w:w="1134"/>
        <w:gridCol w:w="1985"/>
      </w:tblGrid>
      <w:tr w:rsidR="00F714DC" w:rsidTr="0076414B">
        <w:tc>
          <w:tcPr>
            <w:tcW w:w="250" w:type="dxa"/>
          </w:tcPr>
          <w:p w:rsidR="00F714DC" w:rsidRDefault="00F714DC" w:rsidP="00DC6096"/>
        </w:tc>
        <w:tc>
          <w:tcPr>
            <w:tcW w:w="1134" w:type="dxa"/>
            <w:shd w:val="clear" w:color="auto" w:fill="FFFFFF" w:themeFill="background1"/>
          </w:tcPr>
          <w:p w:rsidR="00F714DC" w:rsidRPr="00F714DC" w:rsidRDefault="00F714DC" w:rsidP="0000181A">
            <w:pPr>
              <w:rPr>
                <w:b/>
              </w:rPr>
            </w:pPr>
            <w:r w:rsidRPr="00F714DC">
              <w:rPr>
                <w:b/>
              </w:rPr>
              <w:t>MECENÁ</w:t>
            </w:r>
            <w:r w:rsidR="0000181A">
              <w:rPr>
                <w:b/>
              </w:rPr>
              <w:t>Š</w:t>
            </w:r>
          </w:p>
        </w:tc>
        <w:tc>
          <w:tcPr>
            <w:tcW w:w="1985" w:type="dxa"/>
          </w:tcPr>
          <w:p w:rsidR="00F714DC" w:rsidRDefault="00F714DC" w:rsidP="00DC6096">
            <w:r>
              <w:t>dar 120 € a</w:t>
            </w:r>
            <w:r w:rsidR="00456B55">
              <w:t> </w:t>
            </w:r>
            <w:r>
              <w:t>viac</w:t>
            </w:r>
          </w:p>
        </w:tc>
      </w:tr>
    </w:tbl>
    <w:p w:rsidR="00D5556D" w:rsidRDefault="00F714DC" w:rsidP="00D5556D">
      <w:r>
        <w:t>– 4 vstupenky na koncert podľa vlastného výberu</w:t>
      </w:r>
      <w:r>
        <w:br/>
        <w:t>– 4 poukážky na nápoj podľa vlastného výberu</w:t>
      </w:r>
      <w:r>
        <w:br/>
        <w:t>– program na koncerty počas koncertnej sezóny zdarma</w:t>
      </w:r>
      <w:r>
        <w:br/>
        <w:t>– bulletin k aktuálnej sezóne Štátneho komorného orchestra</w:t>
      </w:r>
      <w:r>
        <w:br/>
        <w:t>– ročné predplatné časopisu Hudobný život</w:t>
      </w:r>
    </w:p>
    <w:p w:rsidR="00BE7598" w:rsidRDefault="00456B55" w:rsidP="00BE7598">
      <w:r>
        <w:t xml:space="preserve">Tieto </w:t>
      </w:r>
      <w:proofErr w:type="spellStart"/>
      <w:r>
        <w:t>benefity</w:t>
      </w:r>
      <w:proofErr w:type="spellEnd"/>
      <w:r>
        <w:t xml:space="preserve"> je možné čerpať počas jedného roka od prispenia daru.</w:t>
      </w:r>
      <w:r w:rsidR="009F3EDF">
        <w:br/>
      </w:r>
      <w:r w:rsidR="00BE7598">
        <w:br/>
        <w:t xml:space="preserve">Zverejnenie mena na </w:t>
      </w:r>
      <w:r w:rsidR="00BE7598" w:rsidRPr="006C2119">
        <w:t xml:space="preserve">stránke </w:t>
      </w:r>
      <w:hyperlink r:id="rId5" w:tgtFrame="_blank" w:history="1">
        <w:r w:rsidR="00BE7598" w:rsidRPr="006C2119">
          <w:rPr>
            <w:rStyle w:val="Hypertextovprepojenie"/>
            <w:color w:val="auto"/>
            <w:u w:val="none"/>
          </w:rPr>
          <w:t>www.musicaclassica.sk</w:t>
        </w:r>
      </w:hyperlink>
      <w:r w:rsidR="00BE7598">
        <w:t xml:space="preserve"> v z</w:t>
      </w:r>
      <w:r w:rsidR="000C4EAF">
        <w:t>o</w:t>
      </w:r>
      <w:r w:rsidR="00EE273B">
        <w:t>zname sekcie " Naši mecenáši".</w:t>
      </w:r>
      <w:r w:rsidR="00BE7598">
        <w:br/>
        <w:t xml:space="preserve">         áno/nie</w:t>
      </w:r>
    </w:p>
    <w:p w:rsidR="00BE7598" w:rsidRDefault="00BE7598" w:rsidP="00BE7598">
      <w:r>
        <w:t>Zverejnenie mena v celoročnom bulletine na novú koncertnú sezónu.</w:t>
      </w:r>
      <w:r>
        <w:br/>
        <w:t xml:space="preserve">         áno/nie</w:t>
      </w:r>
      <w:r>
        <w:br/>
      </w:r>
    </w:p>
    <w:p w:rsidR="00D5556D" w:rsidRDefault="00D5556D" w:rsidP="00D5556D">
      <w:r>
        <w:t>Dátum:</w:t>
      </w:r>
      <w:r>
        <w:tab/>
      </w:r>
      <w:r>
        <w:tab/>
      </w:r>
      <w:r>
        <w:tab/>
      </w:r>
      <w:r w:rsidR="0076414B">
        <w:tab/>
      </w:r>
      <w:r w:rsidR="0076414B">
        <w:tab/>
      </w:r>
      <w:r w:rsidR="0076414B">
        <w:tab/>
      </w:r>
      <w:r>
        <w:t>Pod</w:t>
      </w:r>
      <w:r w:rsidR="002A61C2">
        <w:t>p</w:t>
      </w:r>
      <w:r>
        <w:t>is:</w:t>
      </w:r>
    </w:p>
    <w:p w:rsidR="0084799E" w:rsidRPr="0084799E" w:rsidRDefault="0084799E" w:rsidP="0084799E">
      <w:pPr>
        <w:rPr>
          <w:sz w:val="20"/>
        </w:rPr>
      </w:pPr>
    </w:p>
    <w:p w:rsidR="0084799E" w:rsidRPr="009F3EDF" w:rsidRDefault="0084799E" w:rsidP="009F3EDF">
      <w:pPr>
        <w:jc w:val="both"/>
        <w:rPr>
          <w:sz w:val="18"/>
        </w:rPr>
      </w:pPr>
      <w:r w:rsidRPr="0084799E">
        <w:rPr>
          <w:sz w:val="18"/>
        </w:rPr>
        <w:t xml:space="preserve">V zmysle Zákona č. 122/2013 </w:t>
      </w:r>
      <w:proofErr w:type="spellStart"/>
      <w:r w:rsidRPr="0084799E">
        <w:rPr>
          <w:sz w:val="18"/>
        </w:rPr>
        <w:t>Z.z</w:t>
      </w:r>
      <w:proofErr w:type="spellEnd"/>
      <w:r w:rsidRPr="0084799E">
        <w:rPr>
          <w:sz w:val="18"/>
        </w:rPr>
        <w:t xml:space="preserve">. o ochrane osobných údajov v znení neskorších predpisov súhlasím so správou, spracovaním a uchovaním osobných údajov pre </w:t>
      </w:r>
      <w:r w:rsidR="00BE7598" w:rsidRPr="0084799E">
        <w:rPr>
          <w:sz w:val="18"/>
        </w:rPr>
        <w:t>občianske</w:t>
      </w:r>
      <w:r w:rsidRPr="0084799E">
        <w:rPr>
          <w:sz w:val="18"/>
        </w:rPr>
        <w:t xml:space="preserve"> združenia MUSICA CLASSICA ŽILINA  so sídlom v Dolný Val 47, 011 28 Žilina, IČO: 42390567</w:t>
      </w:r>
    </w:p>
    <w:sectPr w:rsidR="0084799E" w:rsidRPr="009F3EDF" w:rsidSect="009F3E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56D"/>
    <w:rsid w:val="0000181A"/>
    <w:rsid w:val="000C4EAF"/>
    <w:rsid w:val="002A61C2"/>
    <w:rsid w:val="00456B55"/>
    <w:rsid w:val="005A0F7D"/>
    <w:rsid w:val="006C2119"/>
    <w:rsid w:val="0076414B"/>
    <w:rsid w:val="0084799E"/>
    <w:rsid w:val="009429A5"/>
    <w:rsid w:val="009858FA"/>
    <w:rsid w:val="009F3EDF"/>
    <w:rsid w:val="009F4EE8"/>
    <w:rsid w:val="00A43F96"/>
    <w:rsid w:val="00BE7598"/>
    <w:rsid w:val="00CE0193"/>
    <w:rsid w:val="00D5556D"/>
    <w:rsid w:val="00EE273B"/>
    <w:rsid w:val="00F714DC"/>
    <w:rsid w:val="00F9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56D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5556D"/>
    <w:rPr>
      <w:b/>
      <w:bCs/>
    </w:rPr>
  </w:style>
  <w:style w:type="table" w:styleId="Mriekatabuky">
    <w:name w:val="Table Grid"/>
    <w:basedOn w:val="Normlnatabuka"/>
    <w:uiPriority w:val="59"/>
    <w:rsid w:val="00D55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64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classic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12</cp:revision>
  <dcterms:created xsi:type="dcterms:W3CDTF">2015-11-28T12:09:00Z</dcterms:created>
  <dcterms:modified xsi:type="dcterms:W3CDTF">2015-11-28T22:27:00Z</dcterms:modified>
</cp:coreProperties>
</file>